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84" w:rsidRPr="00FB3BEB" w:rsidRDefault="00FB3BEB" w:rsidP="00FB3BEB">
      <w:pPr>
        <w:spacing w:after="0"/>
        <w:jc w:val="center"/>
        <w:rPr>
          <w:rFonts w:ascii="Bookman Old Style" w:hAnsi="Bookman Old Style"/>
          <w:b/>
          <w:sz w:val="32"/>
        </w:rPr>
      </w:pPr>
      <w:r w:rsidRPr="00FB3BEB">
        <w:rPr>
          <w:rFonts w:ascii="Bookman Old Style" w:hAnsi="Bookman Old Style"/>
          <w:b/>
          <w:sz w:val="32"/>
        </w:rPr>
        <w:t>Ведомость ведения случаев</w:t>
      </w:r>
    </w:p>
    <w:p w:rsidR="00FB3BEB" w:rsidRDefault="00FB3BEB" w:rsidP="00FB3BEB">
      <w:pPr>
        <w:spacing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Службы школьной медиации</w:t>
      </w:r>
    </w:p>
    <w:p w:rsidR="00FB3BEB" w:rsidRDefault="00FB3BEB" w:rsidP="00FB3BEB">
      <w:pPr>
        <w:spacing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</w:t>
      </w:r>
      <w:r w:rsidR="006E160D">
        <w:rPr>
          <w:rFonts w:ascii="Bookman Old Style" w:hAnsi="Bookman Old Style"/>
          <w:sz w:val="28"/>
        </w:rPr>
        <w:t>А</w:t>
      </w:r>
      <w:r>
        <w:rPr>
          <w:rFonts w:ascii="Bookman Old Style" w:hAnsi="Bookman Old Style"/>
          <w:sz w:val="28"/>
        </w:rPr>
        <w:t>ОУ «</w:t>
      </w:r>
      <w:proofErr w:type="spellStart"/>
      <w:r>
        <w:rPr>
          <w:rFonts w:ascii="Bookman Old Style" w:hAnsi="Bookman Old Style"/>
          <w:sz w:val="28"/>
        </w:rPr>
        <w:t>Волковская</w:t>
      </w:r>
      <w:proofErr w:type="spellEnd"/>
      <w:r>
        <w:rPr>
          <w:rFonts w:ascii="Bookman Old Style" w:hAnsi="Bookman Old Style"/>
          <w:sz w:val="28"/>
        </w:rPr>
        <w:t xml:space="preserve"> СОШ»</w:t>
      </w:r>
    </w:p>
    <w:p w:rsidR="00FB3BEB" w:rsidRDefault="00FB3BEB" w:rsidP="00FB3BEB">
      <w:pPr>
        <w:jc w:val="center"/>
        <w:rPr>
          <w:rFonts w:ascii="Bookman Old Style" w:hAnsi="Bookman Old Style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  <w:gridCol w:w="1704"/>
        <w:gridCol w:w="2981"/>
        <w:gridCol w:w="2074"/>
        <w:gridCol w:w="2611"/>
      </w:tblGrid>
      <w:tr w:rsidR="00FB3BEB" w:rsidTr="00FB3BEB">
        <w:trPr>
          <w:trHeight w:val="770"/>
        </w:trPr>
        <w:tc>
          <w:tcPr>
            <w:tcW w:w="1103" w:type="dxa"/>
            <w:shd w:val="clear" w:color="auto" w:fill="EAF1DD" w:themeFill="accent3" w:themeFillTint="33"/>
            <w:vAlign w:val="center"/>
          </w:tcPr>
          <w:p w:rsidR="00FB3BEB" w:rsidRPr="00FB3BEB" w:rsidRDefault="00FB3BEB" w:rsidP="00FB3BE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FB3BEB">
              <w:rPr>
                <w:rFonts w:ascii="Bookman Old Style" w:hAnsi="Bookman Old Style"/>
                <w:b/>
                <w:sz w:val="28"/>
              </w:rPr>
              <w:t xml:space="preserve">№ </w:t>
            </w:r>
            <w:proofErr w:type="gramStart"/>
            <w:r w:rsidRPr="00FB3BEB">
              <w:rPr>
                <w:rFonts w:ascii="Bookman Old Style" w:hAnsi="Bookman Old Style"/>
                <w:b/>
                <w:sz w:val="28"/>
              </w:rPr>
              <w:t>п</w:t>
            </w:r>
            <w:proofErr w:type="gramEnd"/>
            <w:r w:rsidRPr="00FB3BEB">
              <w:rPr>
                <w:rFonts w:ascii="Bookman Old Style" w:hAnsi="Bookman Old Style"/>
                <w:b/>
                <w:sz w:val="28"/>
              </w:rPr>
              <w:t>/п</w:t>
            </w:r>
          </w:p>
        </w:tc>
        <w:tc>
          <w:tcPr>
            <w:tcW w:w="1704" w:type="dxa"/>
            <w:shd w:val="clear" w:color="auto" w:fill="EAF1DD" w:themeFill="accent3" w:themeFillTint="33"/>
            <w:vAlign w:val="center"/>
          </w:tcPr>
          <w:p w:rsidR="00FB3BEB" w:rsidRPr="00FB3BEB" w:rsidRDefault="00FB3BEB" w:rsidP="00FB3BE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FB3BEB">
              <w:rPr>
                <w:rFonts w:ascii="Bookman Old Style" w:hAnsi="Bookman Old Style"/>
                <w:b/>
                <w:sz w:val="28"/>
              </w:rPr>
              <w:t>Дата</w:t>
            </w:r>
          </w:p>
        </w:tc>
        <w:tc>
          <w:tcPr>
            <w:tcW w:w="2981" w:type="dxa"/>
            <w:shd w:val="clear" w:color="auto" w:fill="EAF1DD" w:themeFill="accent3" w:themeFillTint="33"/>
            <w:vAlign w:val="center"/>
          </w:tcPr>
          <w:p w:rsidR="00FB3BEB" w:rsidRPr="00FB3BEB" w:rsidRDefault="00FB3BEB" w:rsidP="00FB3BE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FB3BEB">
              <w:rPr>
                <w:rFonts w:ascii="Bookman Old Style" w:hAnsi="Bookman Old Style"/>
                <w:b/>
                <w:sz w:val="28"/>
              </w:rPr>
              <w:t>Участники</w:t>
            </w:r>
          </w:p>
        </w:tc>
        <w:tc>
          <w:tcPr>
            <w:tcW w:w="2074" w:type="dxa"/>
            <w:shd w:val="clear" w:color="auto" w:fill="EAF1DD" w:themeFill="accent3" w:themeFillTint="33"/>
            <w:vAlign w:val="center"/>
          </w:tcPr>
          <w:p w:rsidR="00FB3BEB" w:rsidRPr="00FB3BEB" w:rsidRDefault="00FB3BEB" w:rsidP="00FB3BE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FB3BEB">
              <w:rPr>
                <w:rFonts w:ascii="Bookman Old Style" w:hAnsi="Bookman Old Style"/>
                <w:b/>
                <w:sz w:val="28"/>
              </w:rPr>
              <w:t>Медиатор</w:t>
            </w:r>
          </w:p>
        </w:tc>
        <w:tc>
          <w:tcPr>
            <w:tcW w:w="2611" w:type="dxa"/>
            <w:shd w:val="clear" w:color="auto" w:fill="EAF1DD" w:themeFill="accent3" w:themeFillTint="33"/>
            <w:vAlign w:val="center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FB3BEB">
              <w:rPr>
                <w:rFonts w:ascii="Bookman Old Style" w:hAnsi="Bookman Old Style"/>
                <w:b/>
                <w:sz w:val="28"/>
              </w:rPr>
              <w:t>Результат работы</w:t>
            </w:r>
          </w:p>
          <w:p w:rsidR="00FB3BEB" w:rsidRP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  <w:r w:rsidRPr="00FB3BEB">
              <w:rPr>
                <w:rFonts w:ascii="Bookman Old Style" w:hAnsi="Bookman Old Style"/>
                <w:sz w:val="28"/>
              </w:rPr>
              <w:t>(код)</w:t>
            </w:r>
          </w:p>
        </w:tc>
      </w:tr>
      <w:tr w:rsidR="00FB3BEB" w:rsidTr="00FB3BEB">
        <w:trPr>
          <w:trHeight w:val="702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670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670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670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670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702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702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702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FB3BEB" w:rsidTr="00FB3BEB">
        <w:trPr>
          <w:trHeight w:val="702"/>
        </w:trPr>
        <w:tc>
          <w:tcPr>
            <w:tcW w:w="1103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FB3BEB" w:rsidRDefault="00FB3BEB" w:rsidP="006E160D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FB3BEB" w:rsidRDefault="00FB3BEB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6E160D" w:rsidTr="00FB3BEB">
        <w:trPr>
          <w:trHeight w:val="702"/>
        </w:trPr>
        <w:tc>
          <w:tcPr>
            <w:tcW w:w="1103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6E160D" w:rsidTr="00FB3BEB">
        <w:trPr>
          <w:trHeight w:val="702"/>
        </w:trPr>
        <w:tc>
          <w:tcPr>
            <w:tcW w:w="1103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6E160D" w:rsidTr="00FB3BEB">
        <w:trPr>
          <w:trHeight w:val="702"/>
        </w:trPr>
        <w:tc>
          <w:tcPr>
            <w:tcW w:w="1103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704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981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074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2611" w:type="dxa"/>
          </w:tcPr>
          <w:p w:rsidR="006E160D" w:rsidRDefault="006E160D" w:rsidP="00FB3BEB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FB3BEB" w:rsidRDefault="00FB3BEB" w:rsidP="00FB3BEB">
      <w:pPr>
        <w:jc w:val="center"/>
        <w:rPr>
          <w:rFonts w:ascii="Bookman Old Style" w:hAnsi="Bookman Old Style"/>
          <w:sz w:val="28"/>
        </w:rPr>
      </w:pPr>
    </w:p>
    <w:p w:rsidR="00FB3BEB" w:rsidRDefault="00FB3BEB" w:rsidP="00FB3BEB">
      <w:pPr>
        <w:jc w:val="center"/>
        <w:rPr>
          <w:rFonts w:ascii="Bookman Old Style" w:hAnsi="Bookman Old Style"/>
          <w:sz w:val="28"/>
        </w:rPr>
      </w:pPr>
    </w:p>
    <w:p w:rsidR="00FB3BEB" w:rsidRPr="00FB3BEB" w:rsidRDefault="00FB3BEB" w:rsidP="00FB3BEB">
      <w:pPr>
        <w:pStyle w:val="2"/>
        <w:shd w:val="clear" w:color="auto" w:fill="auto"/>
        <w:spacing w:before="365" w:after="128" w:line="276" w:lineRule="auto"/>
        <w:ind w:left="60" w:firstLine="0"/>
        <w:rPr>
          <w:rStyle w:val="a5"/>
          <w:b/>
          <w:sz w:val="36"/>
        </w:rPr>
      </w:pPr>
      <w:r w:rsidRPr="00FB3BEB">
        <w:rPr>
          <w:rStyle w:val="a5"/>
          <w:b/>
          <w:sz w:val="36"/>
        </w:rPr>
        <w:lastRenderedPageBreak/>
        <w:t>Возможные результаты работы (с кодами):</w:t>
      </w:r>
    </w:p>
    <w:p w:rsidR="00FB3BEB" w:rsidRPr="00FB3BEB" w:rsidRDefault="00FB3BEB" w:rsidP="00FB3BEB">
      <w:pPr>
        <w:pStyle w:val="2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276" w:lineRule="auto"/>
        <w:ind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Необходима повторная консультация;</w:t>
      </w:r>
    </w:p>
    <w:p w:rsidR="00FB3BEB" w:rsidRPr="00FB3BEB" w:rsidRDefault="00FB3BEB" w:rsidP="00FB3BEB">
      <w:pPr>
        <w:pStyle w:val="2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76" w:lineRule="auto"/>
        <w:ind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Необходима консультация со второй стороной;</w:t>
      </w:r>
    </w:p>
    <w:p w:rsidR="00FB3BEB" w:rsidRPr="00FB3BEB" w:rsidRDefault="00FB3BEB" w:rsidP="00FB3BEB">
      <w:pPr>
        <w:pStyle w:val="100"/>
        <w:shd w:val="clear" w:color="auto" w:fill="auto"/>
        <w:spacing w:before="0" w:line="276" w:lineRule="auto"/>
        <w:ind w:right="320" w:firstLine="567"/>
        <w:jc w:val="both"/>
        <w:rPr>
          <w:i w:val="0"/>
          <w:sz w:val="32"/>
          <w:szCs w:val="28"/>
        </w:rPr>
      </w:pPr>
      <w:r w:rsidRPr="00CD1523">
        <w:rPr>
          <w:rStyle w:val="10BookmanOldStyle11pt"/>
          <w:rFonts w:ascii="Times New Roman" w:hAnsi="Times New Roman" w:cs="Times New Roman"/>
          <w:b w:val="0"/>
          <w:sz w:val="28"/>
          <w:szCs w:val="28"/>
        </w:rPr>
        <w:t>3</w:t>
      </w:r>
      <w:r w:rsidRPr="00FB3BEB">
        <w:rPr>
          <w:rStyle w:val="10145pt"/>
          <w:sz w:val="32"/>
          <w:szCs w:val="28"/>
        </w:rPr>
        <w:t xml:space="preserve"> </w:t>
      </w:r>
      <w:r w:rsidRPr="00FB3BEB">
        <w:rPr>
          <w:rStyle w:val="101"/>
          <w:sz w:val="32"/>
          <w:szCs w:val="28"/>
        </w:rPr>
        <w:t xml:space="preserve">Необходима консультация со специалистом </w:t>
      </w:r>
      <w:r w:rsidRPr="00FB3BEB">
        <w:rPr>
          <w:i w:val="0"/>
          <w:sz w:val="32"/>
          <w:szCs w:val="28"/>
        </w:rPr>
        <w:t>(юристом, психологом, психиатром и т.п.);</w:t>
      </w:r>
    </w:p>
    <w:p w:rsidR="00FB3BEB" w:rsidRPr="00FB3BEB" w:rsidRDefault="00FB3BEB" w:rsidP="00FB3BEB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spacing w:after="0" w:line="276" w:lineRule="auto"/>
        <w:ind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Завершение работы со случаем: отказ клиента от дальнейшей работы;</w:t>
      </w:r>
    </w:p>
    <w:p w:rsidR="00FB3BEB" w:rsidRPr="00FB3BEB" w:rsidRDefault="00FB3BEB" w:rsidP="00FB3BEB">
      <w:pPr>
        <w:pStyle w:val="2"/>
        <w:numPr>
          <w:ilvl w:val="0"/>
          <w:numId w:val="2"/>
        </w:numPr>
        <w:shd w:val="clear" w:color="auto" w:fill="auto"/>
        <w:tabs>
          <w:tab w:val="left" w:pos="1335"/>
        </w:tabs>
        <w:spacing w:after="0" w:line="276" w:lineRule="auto"/>
        <w:ind w:right="320"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Завершение работы со случаем: разрешение проблемы на этапе консультирования;</w:t>
      </w:r>
    </w:p>
    <w:p w:rsidR="00FB3BEB" w:rsidRPr="00FB3BEB" w:rsidRDefault="00FB3BEB" w:rsidP="00FB3BEB">
      <w:pPr>
        <w:pStyle w:val="2"/>
        <w:numPr>
          <w:ilvl w:val="0"/>
          <w:numId w:val="2"/>
        </w:numPr>
        <w:shd w:val="clear" w:color="auto" w:fill="auto"/>
        <w:tabs>
          <w:tab w:val="left" w:pos="1220"/>
        </w:tabs>
        <w:spacing w:after="0" w:line="276" w:lineRule="auto"/>
        <w:ind w:right="320"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Завершение работы со случаем: случай передан в независимую службу медиации.</w:t>
      </w:r>
    </w:p>
    <w:p w:rsidR="00FB3BEB" w:rsidRPr="00FB3BEB" w:rsidRDefault="00FB3BEB" w:rsidP="00FB3BEB">
      <w:pPr>
        <w:pStyle w:val="2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76" w:lineRule="auto"/>
        <w:ind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Медиация: соглашение в устной форме;</w:t>
      </w:r>
    </w:p>
    <w:p w:rsidR="00FB3BEB" w:rsidRPr="00FB3BEB" w:rsidRDefault="00FB3BEB" w:rsidP="00FB3BEB">
      <w:pPr>
        <w:pStyle w:val="2"/>
        <w:numPr>
          <w:ilvl w:val="0"/>
          <w:numId w:val="3"/>
        </w:numPr>
        <w:shd w:val="clear" w:color="auto" w:fill="auto"/>
        <w:tabs>
          <w:tab w:val="left" w:pos="1076"/>
        </w:tabs>
        <w:spacing w:after="0" w:line="276" w:lineRule="auto"/>
        <w:ind w:firstLine="567"/>
        <w:jc w:val="both"/>
        <w:rPr>
          <w:sz w:val="32"/>
          <w:szCs w:val="28"/>
        </w:rPr>
      </w:pPr>
      <w:r w:rsidRPr="00FB3BEB">
        <w:rPr>
          <w:sz w:val="32"/>
          <w:szCs w:val="28"/>
        </w:rPr>
        <w:t>Медиация: соглашение в письменной форме;</w:t>
      </w:r>
    </w:p>
    <w:p w:rsidR="00FB3BEB" w:rsidRDefault="00CD1523" w:rsidP="00CD1523">
      <w:pPr>
        <w:pStyle w:val="2"/>
        <w:shd w:val="clear" w:color="auto" w:fill="auto"/>
        <w:tabs>
          <w:tab w:val="left" w:pos="1081"/>
        </w:tabs>
        <w:spacing w:after="0" w:line="276" w:lineRule="auto"/>
        <w:ind w:firstLine="567"/>
        <w:jc w:val="both"/>
        <w:rPr>
          <w:sz w:val="32"/>
          <w:szCs w:val="28"/>
        </w:rPr>
      </w:pPr>
      <w:r w:rsidRPr="00CD1523">
        <w:rPr>
          <w:sz w:val="28"/>
          <w:szCs w:val="28"/>
        </w:rPr>
        <w:t xml:space="preserve">5.3. </w:t>
      </w:r>
      <w:r w:rsidR="00FB3BEB" w:rsidRPr="00FB3BEB">
        <w:rPr>
          <w:sz w:val="32"/>
          <w:szCs w:val="28"/>
        </w:rPr>
        <w:t>Медиация: стороны не пришли к соглашению.</w:t>
      </w:r>
    </w:p>
    <w:p w:rsidR="003C1DA1" w:rsidRPr="00FB3BEB" w:rsidRDefault="003C1DA1" w:rsidP="00CD1523">
      <w:pPr>
        <w:pStyle w:val="2"/>
        <w:shd w:val="clear" w:color="auto" w:fill="auto"/>
        <w:tabs>
          <w:tab w:val="left" w:pos="1081"/>
        </w:tabs>
        <w:spacing w:after="0" w:line="276" w:lineRule="auto"/>
        <w:ind w:firstLine="567"/>
        <w:jc w:val="both"/>
        <w:rPr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321"/>
        <w:gridCol w:w="2496"/>
        <w:gridCol w:w="1617"/>
      </w:tblGrid>
      <w:tr w:rsidR="003C1DA1" w:rsidTr="00691DCB">
        <w:tc>
          <w:tcPr>
            <w:tcW w:w="7071" w:type="dxa"/>
            <w:gridSpan w:val="2"/>
            <w:shd w:val="clear" w:color="auto" w:fill="FBD4B4" w:themeFill="accent6" w:themeFillTint="66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Коды случаев по составу участников:</w:t>
            </w:r>
          </w:p>
        </w:tc>
        <w:tc>
          <w:tcPr>
            <w:tcW w:w="3669" w:type="dxa"/>
            <w:gridSpan w:val="2"/>
            <w:shd w:val="clear" w:color="auto" w:fill="FBD4B4" w:themeFill="accent6" w:themeFillTint="66"/>
          </w:tcPr>
          <w:p w:rsidR="003C1DA1" w:rsidRPr="001E368B" w:rsidRDefault="003C1DA1" w:rsidP="00691DCB">
            <w:pPr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Коды участников:</w:t>
            </w: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1-1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ученик</w:t>
            </w:r>
          </w:p>
        </w:tc>
        <w:tc>
          <w:tcPr>
            <w:tcW w:w="3669" w:type="dxa"/>
            <w:gridSpan w:val="2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2-3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родитель</w:t>
            </w:r>
          </w:p>
        </w:tc>
        <w:tc>
          <w:tcPr>
            <w:tcW w:w="1834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Ученик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1</w:t>
            </w: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2-2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учитель</w:t>
            </w:r>
          </w:p>
        </w:tc>
        <w:tc>
          <w:tcPr>
            <w:tcW w:w="1834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2</w:t>
            </w: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2-4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Учитель – Администрация</w:t>
            </w:r>
          </w:p>
        </w:tc>
        <w:tc>
          <w:tcPr>
            <w:tcW w:w="1834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Родитель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3</w:t>
            </w: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1-3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Ученик – родитель</w:t>
            </w:r>
          </w:p>
        </w:tc>
        <w:tc>
          <w:tcPr>
            <w:tcW w:w="1834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Администрация</w:t>
            </w:r>
          </w:p>
        </w:tc>
        <w:tc>
          <w:tcPr>
            <w:tcW w:w="1835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</w:t>
            </w: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3-3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Родитель – родитель</w:t>
            </w:r>
          </w:p>
        </w:tc>
        <w:tc>
          <w:tcPr>
            <w:tcW w:w="3669" w:type="dxa"/>
            <w:gridSpan w:val="2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E368B">
              <w:rPr>
                <w:rFonts w:ascii="Bookman Old Style" w:hAnsi="Bookman Old Style"/>
                <w:b/>
                <w:sz w:val="28"/>
              </w:rPr>
              <w:t>3-4</w:t>
            </w: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Родитель - администрация</w:t>
            </w:r>
          </w:p>
        </w:tc>
        <w:tc>
          <w:tcPr>
            <w:tcW w:w="3669" w:type="dxa"/>
            <w:gridSpan w:val="2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</w:p>
        </w:tc>
      </w:tr>
      <w:tr w:rsidR="003C1DA1" w:rsidTr="00691DCB">
        <w:tc>
          <w:tcPr>
            <w:tcW w:w="1242" w:type="dxa"/>
            <w:shd w:val="clear" w:color="auto" w:fill="EAF1DD" w:themeFill="accent3" w:themeFillTint="33"/>
          </w:tcPr>
          <w:p w:rsidR="003C1DA1" w:rsidRPr="001E368B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29" w:type="dxa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Другие</w:t>
            </w:r>
          </w:p>
        </w:tc>
        <w:tc>
          <w:tcPr>
            <w:tcW w:w="3669" w:type="dxa"/>
            <w:gridSpan w:val="2"/>
          </w:tcPr>
          <w:p w:rsidR="003C1DA1" w:rsidRDefault="003C1DA1" w:rsidP="00691DCB">
            <w:pPr>
              <w:rPr>
                <w:rFonts w:ascii="Bookman Old Style" w:hAnsi="Bookman Old Style"/>
                <w:sz w:val="28"/>
              </w:rPr>
            </w:pPr>
          </w:p>
        </w:tc>
      </w:tr>
    </w:tbl>
    <w:p w:rsidR="003C1DA1" w:rsidRDefault="003C1DA1" w:rsidP="003C1DA1">
      <w:pPr>
        <w:spacing w:after="0"/>
        <w:ind w:firstLine="284"/>
        <w:rPr>
          <w:rFonts w:ascii="Bookman Old Style" w:hAnsi="Bookman Old Style"/>
          <w:sz w:val="28"/>
        </w:rPr>
      </w:pPr>
    </w:p>
    <w:p w:rsidR="003C1DA1" w:rsidRDefault="003C1DA1" w:rsidP="003C1DA1">
      <w:pPr>
        <w:spacing w:after="0"/>
        <w:ind w:firstLine="284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Код случая – это двухзначное число или трехзначное число, обозначающее участников конфликта.</w:t>
      </w:r>
    </w:p>
    <w:p w:rsidR="003C1DA1" w:rsidRDefault="003C1DA1" w:rsidP="003C1DA1">
      <w:pPr>
        <w:pStyle w:val="2"/>
        <w:shd w:val="clear" w:color="auto" w:fill="auto"/>
        <w:spacing w:after="0" w:line="276" w:lineRule="auto"/>
        <w:ind w:right="100" w:firstLine="567"/>
        <w:jc w:val="both"/>
        <w:rPr>
          <w:rFonts w:ascii="Bookman Old Style" w:hAnsi="Bookman Old Style"/>
          <w:sz w:val="28"/>
          <w:szCs w:val="28"/>
        </w:rPr>
      </w:pPr>
      <w:r w:rsidRPr="00B12CCF">
        <w:rPr>
          <w:rFonts w:ascii="Bookman Old Style" w:hAnsi="Bookman Old Style"/>
          <w:sz w:val="28"/>
          <w:szCs w:val="28"/>
        </w:rPr>
        <w:t>Если у ситуации есть правовой аспект (официальная жалоба, ТКДН, ПДН, ВШУ, и т.д.), после двузначного кода записывается буква «П» (например, 1-1П).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2"/>
        <w:gridCol w:w="8951"/>
      </w:tblGrid>
      <w:tr w:rsidR="003C1DA1" w:rsidTr="0077014D">
        <w:tc>
          <w:tcPr>
            <w:tcW w:w="10563" w:type="dxa"/>
            <w:gridSpan w:val="2"/>
            <w:shd w:val="clear" w:color="auto" w:fill="FBD4B4" w:themeFill="accent6" w:themeFillTint="66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bookmarkStart w:id="0" w:name="_GoBack"/>
            <w:bookmarkEnd w:id="0"/>
            <w:r w:rsidRPr="00B12CCF">
              <w:rPr>
                <w:rFonts w:ascii="Bookman Old Style" w:hAnsi="Bookman Old Style"/>
                <w:b/>
                <w:sz w:val="28"/>
              </w:rPr>
              <w:t>Коды возможных результатов работы</w:t>
            </w:r>
          </w:p>
        </w:tc>
      </w:tr>
      <w:tr w:rsidR="003C1DA1" w:rsidTr="0077014D">
        <w:tc>
          <w:tcPr>
            <w:tcW w:w="1612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4.1</w:t>
            </w:r>
          </w:p>
        </w:tc>
        <w:tc>
          <w:tcPr>
            <w:tcW w:w="8951" w:type="dxa"/>
          </w:tcPr>
          <w:p w:rsidR="003C1DA1" w:rsidRDefault="003C1DA1" w:rsidP="00691DCB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Завершение работы со случаем: отказ клиента от дальнейшей работы</w:t>
            </w:r>
          </w:p>
        </w:tc>
      </w:tr>
      <w:tr w:rsidR="003C1DA1" w:rsidTr="0077014D">
        <w:tc>
          <w:tcPr>
            <w:tcW w:w="1612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4.2</w:t>
            </w:r>
          </w:p>
        </w:tc>
        <w:tc>
          <w:tcPr>
            <w:tcW w:w="8951" w:type="dxa"/>
          </w:tcPr>
          <w:p w:rsidR="003C1DA1" w:rsidRDefault="003C1DA1" w:rsidP="00691DCB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Завершение работы со случаем: разрешение работы на этапе консультирования</w:t>
            </w:r>
          </w:p>
        </w:tc>
      </w:tr>
      <w:tr w:rsidR="003C1DA1" w:rsidTr="0077014D">
        <w:tc>
          <w:tcPr>
            <w:tcW w:w="1612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4.3</w:t>
            </w:r>
          </w:p>
        </w:tc>
        <w:tc>
          <w:tcPr>
            <w:tcW w:w="8951" w:type="dxa"/>
          </w:tcPr>
          <w:p w:rsidR="003C1DA1" w:rsidRDefault="003C1DA1" w:rsidP="00691DCB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Завершение работы со случаем: случай передан в независимую службу медиации</w:t>
            </w:r>
          </w:p>
        </w:tc>
      </w:tr>
      <w:tr w:rsidR="003C1DA1" w:rsidTr="0077014D">
        <w:tc>
          <w:tcPr>
            <w:tcW w:w="1612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5.1</w:t>
            </w:r>
          </w:p>
        </w:tc>
        <w:tc>
          <w:tcPr>
            <w:tcW w:w="8951" w:type="dxa"/>
          </w:tcPr>
          <w:p w:rsidR="003C1DA1" w:rsidRDefault="003C1DA1" w:rsidP="00691DCB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Медиация: соглашение в устной форме</w:t>
            </w:r>
          </w:p>
        </w:tc>
      </w:tr>
      <w:tr w:rsidR="003C1DA1" w:rsidTr="0077014D">
        <w:tc>
          <w:tcPr>
            <w:tcW w:w="1612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5.2</w:t>
            </w:r>
          </w:p>
        </w:tc>
        <w:tc>
          <w:tcPr>
            <w:tcW w:w="8951" w:type="dxa"/>
          </w:tcPr>
          <w:p w:rsidR="003C1DA1" w:rsidRDefault="003C1DA1" w:rsidP="00691DCB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Медиация: соглашение в письменной форме</w:t>
            </w:r>
          </w:p>
        </w:tc>
      </w:tr>
      <w:tr w:rsidR="003C1DA1" w:rsidTr="0077014D">
        <w:tc>
          <w:tcPr>
            <w:tcW w:w="1612" w:type="dxa"/>
            <w:shd w:val="clear" w:color="auto" w:fill="EAF1DD" w:themeFill="accent3" w:themeFillTint="33"/>
          </w:tcPr>
          <w:p w:rsidR="003C1DA1" w:rsidRPr="00B12CCF" w:rsidRDefault="003C1DA1" w:rsidP="00691DC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B12CCF">
              <w:rPr>
                <w:rFonts w:ascii="Bookman Old Style" w:hAnsi="Bookman Old Style"/>
                <w:b/>
                <w:sz w:val="28"/>
              </w:rPr>
              <w:t>5.3</w:t>
            </w:r>
          </w:p>
        </w:tc>
        <w:tc>
          <w:tcPr>
            <w:tcW w:w="8951" w:type="dxa"/>
          </w:tcPr>
          <w:p w:rsidR="003C1DA1" w:rsidRDefault="003C1DA1" w:rsidP="00691DCB">
            <w:pPr>
              <w:jc w:val="both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Медиация: стороны не пришли к соглашению</w:t>
            </w:r>
          </w:p>
        </w:tc>
      </w:tr>
    </w:tbl>
    <w:p w:rsidR="00FB3BEB" w:rsidRPr="00FB3BEB" w:rsidRDefault="00FB3BEB" w:rsidP="00FB3BEB">
      <w:pPr>
        <w:spacing w:after="0"/>
        <w:jc w:val="both"/>
        <w:rPr>
          <w:rFonts w:ascii="Bookman Old Style" w:hAnsi="Bookman Old Style"/>
          <w:sz w:val="28"/>
        </w:rPr>
      </w:pPr>
    </w:p>
    <w:sectPr w:rsidR="00FB3BEB" w:rsidRPr="00FB3BEB" w:rsidSect="00FB3BEB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B31E0"/>
    <w:multiLevelType w:val="multilevel"/>
    <w:tmpl w:val="DD70BE12"/>
    <w:lvl w:ilvl="0">
      <w:start w:val="1"/>
      <w:numFmt w:val="decimal"/>
      <w:lvlText w:val="5.%1."/>
      <w:lvlJc w:val="left"/>
      <w:rPr>
        <w:rFonts w:ascii="Times New Roman" w:eastAsia="Bookman Old Style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25533F"/>
    <w:multiLevelType w:val="multilevel"/>
    <w:tmpl w:val="852A0980"/>
    <w:lvl w:ilvl="0">
      <w:start w:val="4"/>
      <w:numFmt w:val="decimal"/>
      <w:lvlText w:val="5.%1."/>
      <w:lvlJc w:val="left"/>
      <w:rPr>
        <w:rFonts w:ascii="Times New Roman" w:eastAsia="Georg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B771A"/>
    <w:multiLevelType w:val="multilevel"/>
    <w:tmpl w:val="CD8E7042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E8296B"/>
    <w:multiLevelType w:val="multilevel"/>
    <w:tmpl w:val="E2D46EB6"/>
    <w:lvl w:ilvl="0">
      <w:start w:val="1"/>
      <w:numFmt w:val="decimal"/>
      <w:lvlText w:val="4.%1."/>
      <w:lvlJc w:val="left"/>
      <w:rPr>
        <w:rFonts w:ascii="Times New Roman" w:eastAsia="Bookman Old Style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BEB"/>
    <w:rsid w:val="003C1DA1"/>
    <w:rsid w:val="006E160D"/>
    <w:rsid w:val="0077014D"/>
    <w:rsid w:val="007F6084"/>
    <w:rsid w:val="00CD1523"/>
    <w:rsid w:val="00E05C25"/>
    <w:rsid w:val="00F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FB3B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Малые прописные"/>
    <w:basedOn w:val="a4"/>
    <w:rsid w:val="00FB3BE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Основной текст (10)_"/>
    <w:basedOn w:val="a0"/>
    <w:link w:val="100"/>
    <w:rsid w:val="00FB3BE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BookmanOldStyle11pt">
    <w:name w:val="Основной текст (10) + Bookman Old Style;11 pt;Полужирный;Не курсив"/>
    <w:basedOn w:val="10"/>
    <w:rsid w:val="00FB3BEB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10145pt">
    <w:name w:val="Основной текст (10) + 14;5 pt;Полужирный;Не курсив"/>
    <w:basedOn w:val="10"/>
    <w:rsid w:val="00FB3B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FB3B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FB3BEB"/>
    <w:pPr>
      <w:widowControl w:val="0"/>
      <w:shd w:val="clear" w:color="auto" w:fill="FFFFFF"/>
      <w:spacing w:after="360" w:line="0" w:lineRule="atLeast"/>
      <w:ind w:hanging="1240"/>
      <w:jc w:val="center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FB3BEB"/>
    <w:pPr>
      <w:widowControl w:val="0"/>
      <w:shd w:val="clear" w:color="auto" w:fill="FFFFFF"/>
      <w:spacing w:before="120" w:after="0" w:line="278" w:lineRule="exact"/>
      <w:ind w:hanging="340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2018-09-21T11:53:00Z</cp:lastPrinted>
  <dcterms:created xsi:type="dcterms:W3CDTF">2017-04-05T11:39:00Z</dcterms:created>
  <dcterms:modified xsi:type="dcterms:W3CDTF">2019-10-17T09:24:00Z</dcterms:modified>
</cp:coreProperties>
</file>