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0" w:rsidRP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C1750" w:rsidRP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750">
        <w:rPr>
          <w:rFonts w:ascii="Times New Roman" w:hAnsi="Times New Roman" w:cs="Times New Roman"/>
          <w:sz w:val="28"/>
          <w:szCs w:val="28"/>
        </w:rPr>
        <w:t>о работе Школьной 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75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FC1750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750" w:rsidRPr="00FC1750" w:rsidRDefault="00FC1750" w:rsidP="00FC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50">
        <w:rPr>
          <w:rFonts w:ascii="Times New Roman" w:hAnsi="Times New Roman" w:cs="Times New Roman"/>
          <w:b/>
          <w:sz w:val="28"/>
          <w:szCs w:val="28"/>
        </w:rPr>
        <w:t>1. Анализ конфликтов</w:t>
      </w:r>
    </w:p>
    <w:p w:rsidR="00FC1750" w:rsidRP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984"/>
        <w:gridCol w:w="2694"/>
        <w:gridCol w:w="1985"/>
        <w:gridCol w:w="1984"/>
        <w:gridCol w:w="1843"/>
        <w:gridCol w:w="1985"/>
      </w:tblGrid>
      <w:tr w:rsidR="00FC1750" w:rsidRPr="00FC1750" w:rsidTr="00FC1750">
        <w:tc>
          <w:tcPr>
            <w:tcW w:w="710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Тип конфликтов</w:t>
            </w:r>
          </w:p>
        </w:tc>
        <w:tc>
          <w:tcPr>
            <w:tcW w:w="1984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выявлено конфликтов</w:t>
            </w:r>
          </w:p>
        </w:tc>
        <w:tc>
          <w:tcPr>
            <w:tcW w:w="2694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Проведены программы примирения (медиация/ </w:t>
            </w:r>
            <w:proofErr w:type="spellStart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gramStart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онф</w:t>
            </w:r>
            <w:proofErr w:type="spellEnd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./ круги )</w:t>
            </w:r>
          </w:p>
        </w:tc>
        <w:tc>
          <w:tcPr>
            <w:tcW w:w="1985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другими методами</w:t>
            </w:r>
          </w:p>
        </w:tc>
        <w:tc>
          <w:tcPr>
            <w:tcW w:w="5812" w:type="dxa"/>
            <w:gridSpan w:val="3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C1750" w:rsidRPr="00FC1750" w:rsidTr="00FC1750">
        <w:tc>
          <w:tcPr>
            <w:tcW w:w="710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Примирение достигнуто</w:t>
            </w:r>
          </w:p>
        </w:tc>
        <w:tc>
          <w:tcPr>
            <w:tcW w:w="184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Примирение не достигнуто</w:t>
            </w:r>
          </w:p>
        </w:tc>
        <w:tc>
          <w:tcPr>
            <w:tcW w:w="198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Другое (отложено и др.)</w:t>
            </w:r>
          </w:p>
        </w:tc>
      </w:tr>
      <w:tr w:rsidR="00FC1750" w:rsidRPr="00FC1750" w:rsidTr="00FC1750">
        <w:tc>
          <w:tcPr>
            <w:tcW w:w="710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Ребенок – ребенок (1-1)</w:t>
            </w: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710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– учитель </w:t>
            </w:r>
            <w:r w:rsidRPr="00FC1750">
              <w:rPr>
                <w:rFonts w:ascii="Times New Roman" w:hAnsi="Times New Roman" w:cs="Times New Roman"/>
                <w:sz w:val="28"/>
                <w:szCs w:val="28"/>
              </w:rPr>
              <w:br/>
              <w:t>(1-2)</w:t>
            </w: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710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Ребенок – родитель (1-3)</w:t>
            </w: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710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3402" w:type="dxa"/>
            <w:gridSpan w:val="2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750" w:rsidRPr="00FC1750" w:rsidRDefault="00FC1750" w:rsidP="00FC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50">
        <w:rPr>
          <w:rFonts w:ascii="Times New Roman" w:hAnsi="Times New Roman" w:cs="Times New Roman"/>
          <w:b/>
          <w:sz w:val="28"/>
          <w:szCs w:val="28"/>
        </w:rPr>
        <w:t>2. Участники и ведущие конфликтов</w:t>
      </w:r>
    </w:p>
    <w:p w:rsidR="00FC1750" w:rsidRP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1"/>
        <w:gridCol w:w="2448"/>
        <w:gridCol w:w="1559"/>
        <w:gridCol w:w="1955"/>
        <w:gridCol w:w="1663"/>
        <w:gridCol w:w="1749"/>
        <w:gridCol w:w="1913"/>
        <w:gridCol w:w="1494"/>
        <w:gridCol w:w="2288"/>
      </w:tblGrid>
      <w:tr w:rsidR="00FC1750" w:rsidRPr="00FC1750" w:rsidTr="00FC1750">
        <w:tc>
          <w:tcPr>
            <w:tcW w:w="671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8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конфликтов участвующие в программе примирения</w:t>
            </w:r>
          </w:p>
        </w:tc>
        <w:tc>
          <w:tcPr>
            <w:tcW w:w="5177" w:type="dxa"/>
            <w:gridSpan w:val="3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5156" w:type="dxa"/>
            <w:gridSpan w:val="3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2288" w:type="dxa"/>
            <w:vMerge w:val="restart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дети и взрослые</w:t>
            </w:r>
          </w:p>
        </w:tc>
      </w:tr>
      <w:tr w:rsidR="00FC1750" w:rsidRPr="00FC1750" w:rsidTr="00FC1750">
        <w:tc>
          <w:tcPr>
            <w:tcW w:w="671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95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66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91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и др.</w:t>
            </w:r>
          </w:p>
        </w:tc>
        <w:tc>
          <w:tcPr>
            <w:tcW w:w="149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88" w:type="dxa"/>
            <w:vMerge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750" w:rsidRPr="00FC1750" w:rsidTr="00FC1750">
        <w:trPr>
          <w:trHeight w:val="390"/>
        </w:trPr>
        <w:tc>
          <w:tcPr>
            <w:tcW w:w="671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FC1750" w:rsidRPr="00FC1750" w:rsidRDefault="00FC1750" w:rsidP="00FC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«Жертвы»</w:t>
            </w:r>
          </w:p>
        </w:tc>
        <w:tc>
          <w:tcPr>
            <w:tcW w:w="15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rPr>
          <w:trHeight w:val="411"/>
        </w:trPr>
        <w:tc>
          <w:tcPr>
            <w:tcW w:w="671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FC1750" w:rsidRPr="00FC1750" w:rsidRDefault="00FC1750" w:rsidP="00FC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«Обидчик»</w:t>
            </w:r>
          </w:p>
        </w:tc>
        <w:tc>
          <w:tcPr>
            <w:tcW w:w="15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671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Вовлеченное окружение</w:t>
            </w:r>
          </w:p>
        </w:tc>
        <w:tc>
          <w:tcPr>
            <w:tcW w:w="15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50" w:rsidRPr="00FC1750" w:rsidTr="00FC1750">
        <w:tc>
          <w:tcPr>
            <w:tcW w:w="671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sz w:val="28"/>
                <w:szCs w:val="28"/>
              </w:rPr>
              <w:t>(медиаторы)</w:t>
            </w:r>
          </w:p>
        </w:tc>
        <w:tc>
          <w:tcPr>
            <w:tcW w:w="15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50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информированности о работе ШСП</w:t>
      </w:r>
    </w:p>
    <w:p w:rsidR="00FC1750" w:rsidRPr="00FC1750" w:rsidRDefault="00FC1750" w:rsidP="00FC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  <w:gridCol w:w="2552"/>
        <w:gridCol w:w="3259"/>
      </w:tblGrid>
      <w:tr w:rsidR="00FC1750" w:rsidRPr="00FC1750" w:rsidTr="00FC1750">
        <w:tc>
          <w:tcPr>
            <w:tcW w:w="311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темы, класс, дата)</w:t>
            </w:r>
          </w:p>
        </w:tc>
        <w:tc>
          <w:tcPr>
            <w:tcW w:w="3402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на сайте (дата, название информации)</w:t>
            </w:r>
          </w:p>
        </w:tc>
        <w:tc>
          <w:tcPr>
            <w:tcW w:w="3402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СМИ (название статьи, дата сдачи)</w:t>
            </w:r>
          </w:p>
        </w:tc>
        <w:tc>
          <w:tcPr>
            <w:tcW w:w="2552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стенда</w:t>
            </w:r>
          </w:p>
        </w:tc>
        <w:tc>
          <w:tcPr>
            <w:tcW w:w="3259" w:type="dxa"/>
            <w:vAlign w:val="center"/>
          </w:tcPr>
          <w:p w:rsidR="00FC1750" w:rsidRPr="00FC1750" w:rsidRDefault="00FC1750" w:rsidP="00FC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5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(название темы, класс, дата)</w:t>
            </w:r>
          </w:p>
        </w:tc>
      </w:tr>
      <w:tr w:rsidR="00FC1750" w:rsidRPr="00FC1750" w:rsidTr="00FC1750">
        <w:tc>
          <w:tcPr>
            <w:tcW w:w="3119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FC1750" w:rsidRPr="00FC1750" w:rsidRDefault="00FC1750" w:rsidP="00FC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750" w:rsidRDefault="00FC1750" w:rsidP="00FC1750">
      <w:pPr>
        <w:ind w:firstLine="709"/>
        <w:jc w:val="right"/>
        <w:rPr>
          <w:bCs/>
          <w:iCs/>
          <w:szCs w:val="28"/>
        </w:rPr>
      </w:pPr>
    </w:p>
    <w:p w:rsidR="00FC1750" w:rsidRDefault="00FC1750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</w:p>
    <w:p w:rsidR="001C52DD" w:rsidRDefault="001C52DD" w:rsidP="00FC1750">
      <w:pPr>
        <w:ind w:firstLine="709"/>
        <w:jc w:val="right"/>
        <w:rPr>
          <w:bCs/>
          <w:iCs/>
          <w:szCs w:val="28"/>
        </w:rPr>
      </w:pPr>
      <w:bookmarkStart w:id="0" w:name="_GoBack"/>
      <w:bookmarkEnd w:id="0"/>
    </w:p>
    <w:p w:rsidR="00FC1750" w:rsidRDefault="00FC1750" w:rsidP="00FC1750">
      <w:pPr>
        <w:ind w:firstLine="709"/>
        <w:jc w:val="right"/>
        <w:rPr>
          <w:bCs/>
          <w:iCs/>
          <w:szCs w:val="28"/>
        </w:rPr>
      </w:pPr>
    </w:p>
    <w:p w:rsidR="00FC1750" w:rsidRDefault="00FC1750" w:rsidP="00FC1750">
      <w:pPr>
        <w:ind w:firstLine="709"/>
        <w:jc w:val="right"/>
        <w:rPr>
          <w:bCs/>
          <w:iCs/>
          <w:szCs w:val="28"/>
        </w:rPr>
      </w:pPr>
    </w:p>
    <w:p w:rsidR="001E368B" w:rsidRPr="001E368B" w:rsidRDefault="001E368B" w:rsidP="001E368B">
      <w:pPr>
        <w:spacing w:after="0"/>
        <w:ind w:firstLine="284"/>
        <w:jc w:val="both"/>
        <w:rPr>
          <w:rFonts w:ascii="Bookman Old Style" w:hAnsi="Bookman Old Style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29"/>
        <w:gridCol w:w="2496"/>
        <w:gridCol w:w="1835"/>
      </w:tblGrid>
      <w:tr w:rsidR="001E368B" w:rsidTr="001E368B">
        <w:tc>
          <w:tcPr>
            <w:tcW w:w="7071" w:type="dxa"/>
            <w:gridSpan w:val="2"/>
            <w:shd w:val="clear" w:color="auto" w:fill="FBD4B4" w:themeFill="accent6" w:themeFillTint="66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Коды случаев по составу участников:</w:t>
            </w:r>
          </w:p>
        </w:tc>
        <w:tc>
          <w:tcPr>
            <w:tcW w:w="3669" w:type="dxa"/>
            <w:gridSpan w:val="2"/>
            <w:shd w:val="clear" w:color="auto" w:fill="FBD4B4" w:themeFill="accent6" w:themeFillTint="66"/>
          </w:tcPr>
          <w:p w:rsidR="001E368B" w:rsidRPr="001E368B" w:rsidRDefault="001E368B" w:rsidP="001E368B">
            <w:pPr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Коды участников:</w:t>
            </w: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1-1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ученик</w:t>
            </w:r>
          </w:p>
        </w:tc>
        <w:tc>
          <w:tcPr>
            <w:tcW w:w="3669" w:type="dxa"/>
            <w:gridSpan w:val="2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2-3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родитель</w:t>
            </w:r>
          </w:p>
        </w:tc>
        <w:tc>
          <w:tcPr>
            <w:tcW w:w="1834" w:type="dxa"/>
          </w:tcPr>
          <w:p w:rsidR="001E368B" w:rsidRDefault="00B12CCF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Ученик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1E368B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1</w:t>
            </w: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2-2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учитель</w:t>
            </w:r>
          </w:p>
        </w:tc>
        <w:tc>
          <w:tcPr>
            <w:tcW w:w="1834" w:type="dxa"/>
          </w:tcPr>
          <w:p w:rsidR="001E368B" w:rsidRDefault="00B12CCF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1E368B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2</w:t>
            </w: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2-4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Администрация</w:t>
            </w:r>
          </w:p>
        </w:tc>
        <w:tc>
          <w:tcPr>
            <w:tcW w:w="1834" w:type="dxa"/>
          </w:tcPr>
          <w:p w:rsidR="001E368B" w:rsidRDefault="00B12CCF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1E368B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3</w:t>
            </w: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1-3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Ученик – родитель</w:t>
            </w:r>
          </w:p>
        </w:tc>
        <w:tc>
          <w:tcPr>
            <w:tcW w:w="1834" w:type="dxa"/>
          </w:tcPr>
          <w:p w:rsidR="001E368B" w:rsidRDefault="00B12CCF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Администрация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1E368B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</w:t>
            </w: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3-3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 – родитель</w:t>
            </w:r>
          </w:p>
        </w:tc>
        <w:tc>
          <w:tcPr>
            <w:tcW w:w="3669" w:type="dxa"/>
            <w:gridSpan w:val="2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3-4</w:t>
            </w: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 - администрация</w:t>
            </w:r>
          </w:p>
        </w:tc>
        <w:tc>
          <w:tcPr>
            <w:tcW w:w="3669" w:type="dxa"/>
            <w:gridSpan w:val="2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</w:p>
        </w:tc>
      </w:tr>
      <w:tr w:rsidR="001E368B" w:rsidTr="00B12CCF">
        <w:tc>
          <w:tcPr>
            <w:tcW w:w="1242" w:type="dxa"/>
            <w:shd w:val="clear" w:color="auto" w:fill="EAF1DD" w:themeFill="accent3" w:themeFillTint="33"/>
          </w:tcPr>
          <w:p w:rsidR="001E368B" w:rsidRPr="001E368B" w:rsidRDefault="001E368B" w:rsidP="001E368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5829" w:type="dxa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Другие</w:t>
            </w:r>
          </w:p>
        </w:tc>
        <w:tc>
          <w:tcPr>
            <w:tcW w:w="3669" w:type="dxa"/>
            <w:gridSpan w:val="2"/>
          </w:tcPr>
          <w:p w:rsidR="001E368B" w:rsidRDefault="001E368B" w:rsidP="001E368B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1E368B" w:rsidRDefault="001E368B" w:rsidP="001E368B">
      <w:pPr>
        <w:spacing w:after="0"/>
        <w:ind w:firstLine="284"/>
        <w:rPr>
          <w:rFonts w:ascii="Bookman Old Style" w:hAnsi="Bookman Old Style"/>
          <w:sz w:val="28"/>
        </w:rPr>
      </w:pPr>
    </w:p>
    <w:p w:rsidR="00B12CCF" w:rsidRDefault="00B12CCF" w:rsidP="00B12CCF">
      <w:pPr>
        <w:spacing w:after="0"/>
        <w:ind w:firstLine="284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Код случая – это двухзначное число или трехзначное число, обозначающее участников конфликта.</w:t>
      </w:r>
    </w:p>
    <w:p w:rsidR="00B12CCF" w:rsidRDefault="00B12CCF" w:rsidP="00B12CCF">
      <w:pPr>
        <w:pStyle w:val="2"/>
        <w:shd w:val="clear" w:color="auto" w:fill="auto"/>
        <w:spacing w:after="0" w:line="276" w:lineRule="auto"/>
        <w:ind w:right="100" w:firstLine="567"/>
        <w:jc w:val="both"/>
        <w:rPr>
          <w:rFonts w:ascii="Bookman Old Style" w:hAnsi="Bookman Old Style"/>
          <w:sz w:val="28"/>
          <w:szCs w:val="28"/>
        </w:rPr>
      </w:pPr>
      <w:r w:rsidRPr="00B12CCF">
        <w:rPr>
          <w:rFonts w:ascii="Bookman Old Style" w:hAnsi="Bookman Old Style"/>
          <w:sz w:val="28"/>
          <w:szCs w:val="28"/>
        </w:rPr>
        <w:t>Если у ситуации есть правовой аспект (официальная жалоба, ТКДН, ПДН, ВШУ, и т.д.), после двузначного кода записывается буква «П» (например, 1-1П).</w:t>
      </w:r>
    </w:p>
    <w:p w:rsidR="00B12CCF" w:rsidRDefault="00B12CCF" w:rsidP="00B12CCF">
      <w:pPr>
        <w:pStyle w:val="2"/>
        <w:shd w:val="clear" w:color="auto" w:fill="auto"/>
        <w:spacing w:after="0" w:line="276" w:lineRule="auto"/>
        <w:ind w:right="100" w:firstLine="567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21"/>
      </w:tblGrid>
      <w:tr w:rsidR="00B12CCF" w:rsidTr="00B12CCF">
        <w:tc>
          <w:tcPr>
            <w:tcW w:w="10989" w:type="dxa"/>
            <w:gridSpan w:val="2"/>
            <w:shd w:val="clear" w:color="auto" w:fill="FBD4B4" w:themeFill="accent6" w:themeFillTint="66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Коды возможных результатов работы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4.1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отказ клиента от дальнейшей работы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4.2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разрешение работы на этапе консультирования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4.3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случай передан в независимую службу медиации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5.1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соглашение в устной форме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5.2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соглашение в письменной форме</w:t>
            </w:r>
          </w:p>
        </w:tc>
      </w:tr>
      <w:tr w:rsidR="00B12CCF" w:rsidTr="00B12CCF">
        <w:tc>
          <w:tcPr>
            <w:tcW w:w="1668" w:type="dxa"/>
            <w:shd w:val="clear" w:color="auto" w:fill="EAF1DD" w:themeFill="accent3" w:themeFillTint="33"/>
          </w:tcPr>
          <w:p w:rsidR="00B12CCF" w:rsidRPr="00B12CCF" w:rsidRDefault="00B12CCF" w:rsidP="00B12CC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5.3</w:t>
            </w:r>
          </w:p>
        </w:tc>
        <w:tc>
          <w:tcPr>
            <w:tcW w:w="9321" w:type="dxa"/>
          </w:tcPr>
          <w:p w:rsidR="00B12CCF" w:rsidRDefault="00B12CCF" w:rsidP="00B12CCF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стороны не пришли к соглашению</w:t>
            </w:r>
          </w:p>
        </w:tc>
      </w:tr>
    </w:tbl>
    <w:p w:rsidR="00B12CCF" w:rsidRPr="00B12CCF" w:rsidRDefault="00B12CCF" w:rsidP="006057C6">
      <w:pPr>
        <w:spacing w:after="0"/>
        <w:ind w:firstLine="284"/>
        <w:jc w:val="both"/>
        <w:rPr>
          <w:rFonts w:ascii="Bookman Old Style" w:hAnsi="Bookman Old Style"/>
          <w:sz w:val="28"/>
        </w:rPr>
      </w:pPr>
    </w:p>
    <w:sectPr w:rsidR="00B12CCF" w:rsidRPr="00B12CCF" w:rsidSect="00FC1750">
      <w:pgSz w:w="16838" w:h="11906" w:orient="landscape"/>
      <w:pgMar w:top="567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68B"/>
    <w:rsid w:val="001C52DD"/>
    <w:rsid w:val="001E368B"/>
    <w:rsid w:val="006057C6"/>
    <w:rsid w:val="007F6084"/>
    <w:rsid w:val="00AD7697"/>
    <w:rsid w:val="00B12CCF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12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B12CCF"/>
    <w:pPr>
      <w:widowControl w:val="0"/>
      <w:shd w:val="clear" w:color="auto" w:fill="FFFFFF"/>
      <w:spacing w:after="360" w:line="0" w:lineRule="atLeast"/>
      <w:ind w:hanging="12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2017-04-05T12:02:00Z</dcterms:created>
  <dcterms:modified xsi:type="dcterms:W3CDTF">2019-10-17T09:39:00Z</dcterms:modified>
</cp:coreProperties>
</file>